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36407" w14:textId="77777777" w:rsidR="00A31393" w:rsidRPr="00942E2F" w:rsidRDefault="00A31393" w:rsidP="00B67405">
      <w:pPr>
        <w:tabs>
          <w:tab w:val="left" w:pos="7620"/>
        </w:tabs>
        <w:rPr>
          <w:rFonts w:ascii="Arial" w:hAnsi="Arial" w:cs="Arial"/>
          <w:b/>
          <w:spacing w:val="40"/>
          <w:sz w:val="32"/>
          <w:szCs w:val="32"/>
        </w:rPr>
      </w:pPr>
      <w:r w:rsidRPr="00942E2F">
        <w:rPr>
          <w:rFonts w:ascii="Arial" w:hAnsi="Arial" w:cs="Arial"/>
          <w:b/>
          <w:spacing w:val="40"/>
          <w:sz w:val="32"/>
          <w:szCs w:val="32"/>
        </w:rPr>
        <w:t>PRESSEINFORMATION</w:t>
      </w:r>
    </w:p>
    <w:p w14:paraId="36011C30" w14:textId="77777777" w:rsidR="00A31393" w:rsidRDefault="00A31393" w:rsidP="00B67405">
      <w:pPr>
        <w:tabs>
          <w:tab w:val="left" w:pos="7620"/>
        </w:tabs>
        <w:rPr>
          <w:rFonts w:ascii="Arial" w:hAnsi="Arial" w:cs="Arial"/>
        </w:rPr>
      </w:pPr>
    </w:p>
    <w:p w14:paraId="63A32764" w14:textId="77777777" w:rsidR="00A31393" w:rsidRDefault="00A31393" w:rsidP="00B67405">
      <w:pPr>
        <w:tabs>
          <w:tab w:val="left" w:pos="7620"/>
        </w:tabs>
        <w:rPr>
          <w:rFonts w:ascii="Arial" w:hAnsi="Arial" w:cs="Arial"/>
        </w:rPr>
      </w:pPr>
    </w:p>
    <w:p w14:paraId="052B0BE3" w14:textId="77777777" w:rsidR="00FE0D80" w:rsidRPr="004851F2" w:rsidRDefault="00FE0D80" w:rsidP="00143E6D">
      <w:pPr>
        <w:spacing w:line="360" w:lineRule="auto"/>
        <w:rPr>
          <w:rFonts w:ascii="Arial" w:hAnsi="Arial" w:cs="Arial"/>
        </w:rPr>
      </w:pPr>
    </w:p>
    <w:p w14:paraId="5F73ADCC" w14:textId="711CA4B8" w:rsidR="00143E6D" w:rsidRPr="004851F2" w:rsidRDefault="00835EE3" w:rsidP="00143E6D">
      <w:pPr>
        <w:spacing w:line="360" w:lineRule="auto"/>
        <w:rPr>
          <w:rFonts w:ascii="Arial" w:hAnsi="Arial" w:cs="Arial"/>
        </w:rPr>
      </w:pPr>
      <w:r>
        <w:rPr>
          <w:rFonts w:ascii="Arial" w:hAnsi="Arial" w:cs="Arial"/>
        </w:rPr>
        <w:t>Gutes Licht</w:t>
      </w:r>
      <w:r w:rsidR="00363BCE">
        <w:rPr>
          <w:rFonts w:ascii="Arial" w:hAnsi="Arial" w:cs="Arial"/>
        </w:rPr>
        <w:t xml:space="preserve"> </w:t>
      </w:r>
      <w:r w:rsidR="00E909BA">
        <w:rPr>
          <w:rFonts w:ascii="Arial" w:hAnsi="Arial" w:cs="Arial"/>
        </w:rPr>
        <w:t xml:space="preserve">im </w:t>
      </w:r>
      <w:r w:rsidR="00363BCE">
        <w:rPr>
          <w:rFonts w:ascii="Arial" w:hAnsi="Arial" w:cs="Arial"/>
        </w:rPr>
        <w:t>Handumdrehen</w:t>
      </w:r>
    </w:p>
    <w:p w14:paraId="73DF5CFF" w14:textId="7DF89332" w:rsidR="00143E6D" w:rsidRPr="0069151B" w:rsidRDefault="00F73768" w:rsidP="00143E6D">
      <w:pPr>
        <w:spacing w:line="360" w:lineRule="auto"/>
        <w:rPr>
          <w:rFonts w:ascii="Arial" w:hAnsi="Arial" w:cs="Arial"/>
          <w:b/>
          <w:strike/>
          <w:sz w:val="28"/>
          <w:szCs w:val="28"/>
        </w:rPr>
      </w:pPr>
      <w:r>
        <w:rPr>
          <w:rFonts w:ascii="Arial" w:hAnsi="Arial" w:cs="Arial"/>
          <w:b/>
          <w:sz w:val="28"/>
          <w:szCs w:val="28"/>
        </w:rPr>
        <w:t>Twister</w:t>
      </w:r>
      <w:r w:rsidR="008A7431">
        <w:rPr>
          <w:rFonts w:ascii="Arial" w:hAnsi="Arial" w:cs="Arial"/>
          <w:b/>
          <w:sz w:val="28"/>
          <w:szCs w:val="28"/>
        </w:rPr>
        <w:t xml:space="preserve"> </w:t>
      </w:r>
      <w:r w:rsidR="00563367">
        <w:rPr>
          <w:rFonts w:ascii="Arial" w:hAnsi="Arial" w:cs="Arial"/>
          <w:b/>
          <w:sz w:val="28"/>
          <w:szCs w:val="28"/>
        </w:rPr>
        <w:t>Pure</w:t>
      </w:r>
      <w:r w:rsidR="008A7431">
        <w:rPr>
          <w:rFonts w:ascii="Arial" w:hAnsi="Arial" w:cs="Arial"/>
          <w:b/>
          <w:sz w:val="28"/>
          <w:szCs w:val="28"/>
        </w:rPr>
        <w:t xml:space="preserve">: </w:t>
      </w:r>
      <w:r w:rsidR="00563367">
        <w:rPr>
          <w:rFonts w:ascii="Arial" w:hAnsi="Arial" w:cs="Arial"/>
          <w:b/>
          <w:sz w:val="28"/>
          <w:szCs w:val="28"/>
        </w:rPr>
        <w:t>Edel in Aluminium</w:t>
      </w:r>
    </w:p>
    <w:p w14:paraId="5AFFA66F" w14:textId="77777777" w:rsidR="00143E6D" w:rsidRDefault="00143E6D" w:rsidP="00520247">
      <w:pPr>
        <w:spacing w:line="360" w:lineRule="auto"/>
        <w:rPr>
          <w:rFonts w:ascii="Arial" w:hAnsi="Arial" w:cs="Arial"/>
          <w:b/>
          <w:sz w:val="28"/>
          <w:szCs w:val="28"/>
        </w:rPr>
      </w:pPr>
    </w:p>
    <w:p w14:paraId="565C03DA" w14:textId="6CDE1CB8" w:rsidR="008A7431" w:rsidRDefault="00563367" w:rsidP="00520247">
      <w:pPr>
        <w:spacing w:line="360" w:lineRule="auto"/>
        <w:rPr>
          <w:rFonts w:ascii="Arial" w:hAnsi="Arial" w:cs="Arial"/>
          <w:b/>
          <w:sz w:val="28"/>
          <w:szCs w:val="28"/>
        </w:rPr>
      </w:pPr>
      <w:r>
        <w:rPr>
          <w:rFonts w:ascii="Arial" w:hAnsi="Arial" w:cs="Arial"/>
          <w:b/>
          <w:noProof/>
          <w:sz w:val="28"/>
          <w:szCs w:val="28"/>
        </w:rPr>
        <w:drawing>
          <wp:inline distT="0" distB="0" distL="0" distR="0" wp14:anchorId="238B6B8C" wp14:editId="5B564B57">
            <wp:extent cx="2097341" cy="2132889"/>
            <wp:effectExtent l="0" t="0" r="11430" b="127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e_klein.jpg"/>
                    <pic:cNvPicPr/>
                  </pic:nvPicPr>
                  <pic:blipFill>
                    <a:blip r:embed="rId7">
                      <a:extLst>
                        <a:ext uri="{28A0092B-C50C-407E-A947-70E740481C1C}">
                          <a14:useLocalDpi xmlns:a14="http://schemas.microsoft.com/office/drawing/2010/main" val="0"/>
                        </a:ext>
                      </a:extLst>
                    </a:blip>
                    <a:stretch>
                      <a:fillRect/>
                    </a:stretch>
                  </pic:blipFill>
                  <pic:spPr>
                    <a:xfrm>
                      <a:off x="0" y="0"/>
                      <a:ext cx="2179765" cy="2216710"/>
                    </a:xfrm>
                    <a:prstGeom prst="rect">
                      <a:avLst/>
                    </a:prstGeom>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2000C2CB" wp14:editId="451F3A17">
            <wp:extent cx="1530703" cy="21336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e_Bulb_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4640" cy="2194843"/>
                    </a:xfrm>
                    <a:prstGeom prst="rect">
                      <a:avLst/>
                    </a:prstGeom>
                  </pic:spPr>
                </pic:pic>
              </a:graphicData>
            </a:graphic>
          </wp:inline>
        </w:drawing>
      </w:r>
    </w:p>
    <w:p w14:paraId="230C97B1" w14:textId="6CADF917" w:rsidR="008A7431" w:rsidRPr="00823633" w:rsidRDefault="00823633" w:rsidP="00520247">
      <w:pPr>
        <w:spacing w:line="360" w:lineRule="auto"/>
        <w:rPr>
          <w:rFonts w:ascii="Arial" w:hAnsi="Arial" w:cs="Arial"/>
          <w:sz w:val="20"/>
          <w:szCs w:val="20"/>
        </w:rPr>
      </w:pPr>
      <w:r w:rsidRPr="00823633">
        <w:rPr>
          <w:rFonts w:ascii="Arial" w:hAnsi="Arial" w:cs="Arial"/>
          <w:sz w:val="20"/>
          <w:szCs w:val="20"/>
        </w:rPr>
        <w:t>Fotos: Twister Lighting</w:t>
      </w:r>
    </w:p>
    <w:p w14:paraId="073DB443" w14:textId="77777777" w:rsidR="00823633" w:rsidRDefault="00823633" w:rsidP="00691191">
      <w:pPr>
        <w:spacing w:line="360" w:lineRule="auto"/>
        <w:rPr>
          <w:rFonts w:ascii="Arial" w:hAnsi="Arial" w:cs="Arial"/>
        </w:rPr>
      </w:pPr>
    </w:p>
    <w:p w14:paraId="1CB0EE61" w14:textId="0EAE610C" w:rsidR="00691191" w:rsidRDefault="00CA7432" w:rsidP="00CC627E">
      <w:pPr>
        <w:spacing w:line="360" w:lineRule="auto"/>
        <w:rPr>
          <w:rFonts w:ascii="Arial" w:hAnsi="Arial" w:cs="Arial"/>
        </w:rPr>
      </w:pPr>
      <w:r>
        <w:rPr>
          <w:rFonts w:ascii="Arial" w:hAnsi="Arial" w:cs="Arial"/>
        </w:rPr>
        <w:t xml:space="preserve">Unverwechselbarer Stil, hochwertige Materialien, dezente Farbensprache – eine so eingerichtete Wohnung ist auch nach vielen Jahren noch modern und braucht kaum Korrekturen. Diesen Stil unterstreichen die </w:t>
      </w:r>
      <w:r w:rsidR="00CC627E">
        <w:rPr>
          <w:rFonts w:ascii="Arial" w:hAnsi="Arial" w:cs="Arial"/>
        </w:rPr>
        <w:t>patent</w:t>
      </w:r>
      <w:r>
        <w:rPr>
          <w:rFonts w:ascii="Arial" w:hAnsi="Arial" w:cs="Arial"/>
        </w:rPr>
        <w:t xml:space="preserve">ierten </w:t>
      </w:r>
      <w:r w:rsidRPr="00823633">
        <w:rPr>
          <w:rFonts w:ascii="Arial" w:hAnsi="Arial" w:cs="Arial"/>
        </w:rPr>
        <w:t>Twister Lighting</w:t>
      </w:r>
      <w:r w:rsidRPr="00CE271C">
        <w:rPr>
          <w:rFonts w:ascii="Arial" w:hAnsi="Arial" w:cs="Arial"/>
          <w:vertAlign w:val="superscript"/>
        </w:rPr>
        <w:t>®</w:t>
      </w:r>
      <w:r w:rsidRPr="00823633">
        <w:rPr>
          <w:rFonts w:ascii="Arial" w:hAnsi="Arial" w:cs="Arial"/>
        </w:rPr>
        <w:t>-Leuchten</w:t>
      </w:r>
      <w:r>
        <w:rPr>
          <w:rFonts w:ascii="Arial" w:hAnsi="Arial" w:cs="Arial"/>
        </w:rPr>
        <w:t xml:space="preserve"> der Design-Linie Pure. </w:t>
      </w:r>
      <w:r w:rsidR="00CC627E">
        <w:rPr>
          <w:rFonts w:ascii="Arial" w:hAnsi="Arial" w:cs="Arial"/>
        </w:rPr>
        <w:t>Sie</w:t>
      </w:r>
      <w:r w:rsidR="00CC627E" w:rsidRPr="00B8670E">
        <w:rPr>
          <w:rFonts w:ascii="Arial" w:hAnsi="Arial" w:cs="Arial"/>
        </w:rPr>
        <w:t xml:space="preserve"> werden mit einem großen Teil Handarbeit gefertigt und leben von der Struktur ihrer gebürsteten und polierten Oberflächen aus unbehandeltem bzw. messingfarben eloxiertem Aluminium.</w:t>
      </w:r>
      <w:r w:rsidR="00CC627E">
        <w:rPr>
          <w:rFonts w:ascii="Arial" w:hAnsi="Arial" w:cs="Arial"/>
        </w:rPr>
        <w:t xml:space="preserve"> Wie alle anderen Twister-Produkte werden auch die eleganten Pure-Leuchten im Handumdrehen montiert, ohne dabei Decke oder Wände durch zusätzliche Dübellöcher zu beschädigen. In den meist bereits vorhandenen Haken wird die Leuchte nach Befestigen der Kabel in der Lüsterklemme eingehängt und dann einfach hochgedreht. </w:t>
      </w:r>
      <w:r w:rsidR="00FA7522">
        <w:rPr>
          <w:rFonts w:ascii="Arial" w:hAnsi="Arial" w:cs="Arial"/>
        </w:rPr>
        <w:t xml:space="preserve">Anschließend setzt man nur noch das Leuchtmittel ein. </w:t>
      </w:r>
      <w:r w:rsidR="00CC627E">
        <w:rPr>
          <w:rFonts w:ascii="Arial" w:hAnsi="Arial" w:cs="Arial"/>
        </w:rPr>
        <w:t xml:space="preserve">Erhältlich ist Twister Pure </w:t>
      </w:r>
      <w:r w:rsidR="00FA7522">
        <w:rPr>
          <w:rFonts w:ascii="Arial" w:hAnsi="Arial" w:cs="Arial"/>
        </w:rPr>
        <w:t xml:space="preserve">für </w:t>
      </w:r>
      <w:r w:rsidR="00691191">
        <w:rPr>
          <w:rFonts w:ascii="Arial" w:hAnsi="Arial" w:cs="Arial"/>
        </w:rPr>
        <w:t>E27-Leuchtmittel in der klassischen Birnenform (LED, Halogen oder Ed</w:t>
      </w:r>
      <w:r w:rsidR="001A64C4">
        <w:rPr>
          <w:rFonts w:ascii="Arial" w:hAnsi="Arial" w:cs="Arial"/>
        </w:rPr>
        <w:t>ison</w:t>
      </w:r>
      <w:r w:rsidR="00CC627E">
        <w:rPr>
          <w:rFonts w:ascii="Arial" w:hAnsi="Arial" w:cs="Arial"/>
        </w:rPr>
        <w:t>)</w:t>
      </w:r>
      <w:r w:rsidR="00FA7522">
        <w:rPr>
          <w:rFonts w:ascii="Arial" w:hAnsi="Arial" w:cs="Arial"/>
        </w:rPr>
        <w:t xml:space="preserve"> </w:t>
      </w:r>
      <w:r w:rsidR="00C86A88">
        <w:rPr>
          <w:rFonts w:ascii="Arial" w:hAnsi="Arial" w:cs="Arial"/>
        </w:rPr>
        <w:t xml:space="preserve">in Online-Shops (z.B. Klein+More, Amazon, Conrad, Völker) oder bei </w:t>
      </w:r>
      <w:r w:rsidR="00C86A88">
        <w:rPr>
          <w:rFonts w:ascii="Arial" w:hAnsi="Arial" w:cs="Arial"/>
        </w:rPr>
        <w:lastRenderedPageBreak/>
        <w:t xml:space="preserve">Katalogversendern (z.B. Ikarus, ProIdee), </w:t>
      </w:r>
      <w:r w:rsidR="001A64C4">
        <w:rPr>
          <w:rFonts w:ascii="Arial" w:hAnsi="Arial" w:cs="Arial"/>
        </w:rPr>
        <w:t>u</w:t>
      </w:r>
      <w:r w:rsidR="00B420B1">
        <w:rPr>
          <w:rFonts w:ascii="Arial" w:hAnsi="Arial" w:cs="Arial"/>
        </w:rPr>
        <w:t xml:space="preserve">nverbindliche Preisempfehlung </w:t>
      </w:r>
      <w:r w:rsidR="00691191">
        <w:rPr>
          <w:rFonts w:ascii="Arial" w:hAnsi="Arial" w:cs="Arial"/>
        </w:rPr>
        <w:t xml:space="preserve">EUR </w:t>
      </w:r>
      <w:r w:rsidR="002D1FFF">
        <w:rPr>
          <w:rFonts w:ascii="Arial" w:hAnsi="Arial" w:cs="Arial"/>
        </w:rPr>
        <w:t>169,00</w:t>
      </w:r>
      <w:r w:rsidR="00691191">
        <w:rPr>
          <w:rFonts w:ascii="Arial" w:hAnsi="Arial" w:cs="Arial"/>
        </w:rPr>
        <w:t>.</w:t>
      </w:r>
    </w:p>
    <w:p w14:paraId="4AB5C2C0" w14:textId="77777777" w:rsidR="00D90EEA" w:rsidRDefault="00D90EEA" w:rsidP="00275B2F">
      <w:pPr>
        <w:spacing w:line="360" w:lineRule="auto"/>
        <w:rPr>
          <w:rFonts w:ascii="Arial" w:hAnsi="Arial" w:cs="Arial"/>
        </w:rPr>
      </w:pPr>
    </w:p>
    <w:p w14:paraId="39FD0C7A" w14:textId="77777777" w:rsidR="003F2CF4" w:rsidRDefault="003F2CF4" w:rsidP="00275B2F">
      <w:pPr>
        <w:spacing w:line="360" w:lineRule="auto"/>
        <w:rPr>
          <w:rFonts w:ascii="Arial" w:hAnsi="Arial" w:cs="Arial"/>
        </w:rPr>
      </w:pPr>
    </w:p>
    <w:p w14:paraId="582CEFE3" w14:textId="77777777" w:rsidR="00BA4083" w:rsidRDefault="00BA4083" w:rsidP="00BA4083">
      <w:pPr>
        <w:pStyle w:val="Textkrper2"/>
        <w:spacing w:line="240" w:lineRule="auto"/>
        <w:ind w:right="-43"/>
        <w:rPr>
          <w:rFonts w:ascii="Arial" w:hAnsi="Arial" w:cs="Arial"/>
          <w:b/>
          <w:bCs/>
          <w:sz w:val="20"/>
        </w:rPr>
      </w:pPr>
    </w:p>
    <w:p w14:paraId="74434B81" w14:textId="77777777" w:rsidR="00C94A4E" w:rsidRPr="00141CB1" w:rsidRDefault="00C94A4E" w:rsidP="0070161A">
      <w:pPr>
        <w:pStyle w:val="Textkrper2"/>
        <w:spacing w:after="0" w:line="240" w:lineRule="auto"/>
        <w:ind w:right="-45"/>
        <w:rPr>
          <w:rFonts w:ascii="Arial" w:hAnsi="Arial" w:cs="Arial"/>
          <w:b/>
          <w:bCs/>
          <w:szCs w:val="22"/>
        </w:rPr>
      </w:pPr>
      <w:r w:rsidRPr="00535790">
        <w:rPr>
          <w:rFonts w:ascii="Arial" w:hAnsi="Arial" w:cs="Arial"/>
          <w:b/>
          <w:bCs/>
          <w:szCs w:val="22"/>
        </w:rPr>
        <w:t xml:space="preserve">Über </w:t>
      </w:r>
      <w:r w:rsidR="0004726E">
        <w:rPr>
          <w:rFonts w:ascii="Arial" w:hAnsi="Arial" w:cs="Arial"/>
          <w:b/>
          <w:bCs/>
          <w:szCs w:val="22"/>
        </w:rPr>
        <w:t>Twister Lighting</w:t>
      </w:r>
    </w:p>
    <w:p w14:paraId="54B486CD" w14:textId="77777777" w:rsidR="00D90EEA" w:rsidRDefault="00D90EEA" w:rsidP="0070161A">
      <w:pPr>
        <w:pStyle w:val="Textkrper2"/>
        <w:spacing w:after="0" w:line="240" w:lineRule="auto"/>
        <w:ind w:right="-45"/>
        <w:rPr>
          <w:rFonts w:ascii="Arial" w:hAnsi="Arial" w:cs="Arial"/>
          <w:bCs/>
        </w:rPr>
      </w:pPr>
      <w:r w:rsidRPr="00D90EEA">
        <w:rPr>
          <w:rFonts w:ascii="Arial" w:hAnsi="Arial" w:cs="Arial"/>
          <w:bCs/>
        </w:rPr>
        <w:t>Twister Lighting ist eine Marke der Partitur GmbH</w:t>
      </w:r>
      <w:r>
        <w:rPr>
          <w:rFonts w:ascii="Arial" w:hAnsi="Arial" w:cs="Arial"/>
          <w:bCs/>
        </w:rPr>
        <w:t>, einer Agentur für Marketing-Kommunikation</w:t>
      </w:r>
      <w:r w:rsidRPr="00D90EEA">
        <w:rPr>
          <w:rFonts w:ascii="Arial" w:hAnsi="Arial" w:cs="Arial"/>
          <w:bCs/>
        </w:rPr>
        <w:t xml:space="preserve"> </w:t>
      </w:r>
      <w:r>
        <w:rPr>
          <w:rFonts w:ascii="Arial" w:hAnsi="Arial" w:cs="Arial"/>
          <w:bCs/>
        </w:rPr>
        <w:t xml:space="preserve">mit Sitz in </w:t>
      </w:r>
      <w:r w:rsidRPr="00D90EEA">
        <w:rPr>
          <w:rFonts w:ascii="Arial" w:hAnsi="Arial" w:cs="Arial"/>
          <w:bCs/>
        </w:rPr>
        <w:t>Zürich</w:t>
      </w:r>
      <w:r>
        <w:rPr>
          <w:rFonts w:ascii="Arial" w:hAnsi="Arial" w:cs="Arial"/>
          <w:bCs/>
        </w:rPr>
        <w:t>/Schweiz</w:t>
      </w:r>
      <w:r w:rsidR="00C02703">
        <w:rPr>
          <w:rFonts w:ascii="Arial" w:hAnsi="Arial" w:cs="Arial"/>
          <w:bCs/>
        </w:rPr>
        <w:t xml:space="preserve">, die ab 2014 auch den Bereich </w:t>
      </w:r>
      <w:r w:rsidRPr="00D90EEA">
        <w:rPr>
          <w:rFonts w:ascii="Arial" w:hAnsi="Arial" w:cs="Arial"/>
          <w:bCs/>
        </w:rPr>
        <w:t>Entwicklung, Produkt-Design, Vermarktung und Handel mit Leuchten</w:t>
      </w:r>
      <w:r>
        <w:rPr>
          <w:rFonts w:ascii="Arial" w:hAnsi="Arial" w:cs="Arial"/>
          <w:bCs/>
        </w:rPr>
        <w:t xml:space="preserve"> in ihr Portefolio aufgenommen hat.</w:t>
      </w:r>
    </w:p>
    <w:p w14:paraId="2CA458E4" w14:textId="77777777" w:rsidR="009D0B9D" w:rsidRPr="00535790" w:rsidRDefault="009D0B9D" w:rsidP="0070161A">
      <w:pPr>
        <w:pStyle w:val="Textkrper2"/>
        <w:spacing w:after="0" w:line="240" w:lineRule="auto"/>
        <w:ind w:right="-45"/>
        <w:rPr>
          <w:rFonts w:ascii="Arial" w:hAnsi="Arial" w:cs="Arial"/>
          <w:szCs w:val="22"/>
        </w:rPr>
      </w:pPr>
      <w:r w:rsidRPr="00141CB1">
        <w:rPr>
          <w:rFonts w:ascii="Arial" w:hAnsi="Arial" w:cs="Arial"/>
          <w:bCs/>
        </w:rPr>
        <w:t>www.</w:t>
      </w:r>
      <w:r w:rsidR="00916938">
        <w:rPr>
          <w:rFonts w:ascii="Arial" w:hAnsi="Arial" w:cs="Arial"/>
          <w:bCs/>
        </w:rPr>
        <w:t>twister-lighting.com</w:t>
      </w:r>
    </w:p>
    <w:p w14:paraId="37F2E451" w14:textId="77777777" w:rsidR="00BA4083" w:rsidRPr="00B4700E" w:rsidRDefault="00BA4083" w:rsidP="0070161A">
      <w:pPr>
        <w:pStyle w:val="Textkrper2"/>
        <w:spacing w:after="0" w:line="240" w:lineRule="auto"/>
        <w:ind w:right="-45"/>
        <w:rPr>
          <w:rFonts w:ascii="Arial" w:hAnsi="Arial" w:cs="Arial"/>
          <w:color w:val="FF0000"/>
          <w:szCs w:val="22"/>
        </w:rPr>
      </w:pPr>
    </w:p>
    <w:p w14:paraId="7C2DC7D2" w14:textId="77777777" w:rsidR="003D3EC6" w:rsidRPr="00367A1A" w:rsidRDefault="003D3EC6" w:rsidP="00AC3541">
      <w:pPr>
        <w:pStyle w:val="Textkrper2"/>
        <w:spacing w:line="240" w:lineRule="auto"/>
        <w:ind w:right="-43"/>
        <w:rPr>
          <w:rFonts w:ascii="Arial" w:hAnsi="Arial" w:cs="Arial"/>
          <w:bCs/>
        </w:rPr>
      </w:pPr>
    </w:p>
    <w:p w14:paraId="0357BFAD" w14:textId="4E6B51E6" w:rsidR="00E26CBE" w:rsidRPr="003D3EC6" w:rsidRDefault="003E5A4F" w:rsidP="00AC3541">
      <w:pPr>
        <w:pStyle w:val="Textkrper2"/>
        <w:spacing w:line="240" w:lineRule="auto"/>
        <w:ind w:right="-43"/>
        <w:rPr>
          <w:rFonts w:ascii="Arial" w:hAnsi="Arial" w:cs="Arial"/>
          <w:szCs w:val="22"/>
        </w:rPr>
      </w:pPr>
      <w:r>
        <w:rPr>
          <w:rFonts w:ascii="Arial" w:hAnsi="Arial" w:cs="Arial"/>
          <w:szCs w:val="22"/>
        </w:rPr>
        <w:t>PI-Nr. 10</w:t>
      </w:r>
      <w:r w:rsidR="00916938">
        <w:rPr>
          <w:rFonts w:ascii="Arial" w:hAnsi="Arial" w:cs="Arial"/>
          <w:szCs w:val="22"/>
        </w:rPr>
        <w:t>0</w:t>
      </w:r>
      <w:r w:rsidR="00823633">
        <w:rPr>
          <w:rFonts w:ascii="Arial" w:hAnsi="Arial" w:cs="Arial"/>
          <w:szCs w:val="22"/>
        </w:rPr>
        <w:t>-2</w:t>
      </w:r>
      <w:r w:rsidR="003D3EC6" w:rsidRPr="00AA3DE7">
        <w:rPr>
          <w:rFonts w:ascii="Arial" w:hAnsi="Arial" w:cs="Arial"/>
          <w:szCs w:val="22"/>
        </w:rPr>
        <w:t xml:space="preserve"> / </w:t>
      </w:r>
      <w:r w:rsidR="00E909BA">
        <w:rPr>
          <w:rFonts w:ascii="Arial" w:hAnsi="Arial" w:cs="Arial"/>
          <w:szCs w:val="22"/>
        </w:rPr>
        <w:t>Dezember</w:t>
      </w:r>
      <w:bookmarkStart w:id="0" w:name="_GoBack"/>
      <w:bookmarkEnd w:id="0"/>
      <w:r w:rsidR="00823633">
        <w:rPr>
          <w:rFonts w:ascii="Arial" w:hAnsi="Arial" w:cs="Arial"/>
          <w:szCs w:val="22"/>
        </w:rPr>
        <w:t xml:space="preserve"> 2017</w:t>
      </w:r>
      <w:r w:rsidR="00E26CBE" w:rsidRPr="00367A1A">
        <w:rPr>
          <w:rFonts w:ascii="Arial" w:hAnsi="Arial" w:cs="Arial"/>
          <w:bCs/>
        </w:rPr>
        <w:br/>
      </w:r>
      <w:r w:rsidR="00E26CBE" w:rsidRPr="00E26CBE">
        <w:rPr>
          <w:rFonts w:ascii="Arial" w:hAnsi="Arial" w:cs="Arial"/>
          <w:b/>
          <w:szCs w:val="22"/>
        </w:rPr>
        <w:t>Abdruck honorarfrei. Belegexemplare erbeten.</w:t>
      </w:r>
    </w:p>
    <w:p w14:paraId="5860F10A" w14:textId="77777777" w:rsidR="00E26CBE" w:rsidRPr="00367A1A" w:rsidRDefault="00E26CBE" w:rsidP="00BA4083">
      <w:pPr>
        <w:pStyle w:val="StandardWeb"/>
        <w:spacing w:line="360" w:lineRule="auto"/>
        <w:rPr>
          <w:rFonts w:ascii="Arial" w:hAnsi="Arial" w:cs="Arial"/>
          <w:bCs/>
        </w:rPr>
      </w:pPr>
    </w:p>
    <w:p w14:paraId="1A0BF862" w14:textId="77777777" w:rsidR="00BA4083" w:rsidRPr="00367A1A" w:rsidRDefault="00BA4083" w:rsidP="00BA4083">
      <w:pPr>
        <w:pStyle w:val="StandardWeb"/>
        <w:spacing w:line="360" w:lineRule="auto"/>
        <w:rPr>
          <w:rFonts w:ascii="Arial" w:hAnsi="Arial" w:cs="Arial"/>
          <w:b/>
        </w:rPr>
      </w:pPr>
      <w:r w:rsidRPr="00367A1A">
        <w:rPr>
          <w:rFonts w:ascii="Arial" w:hAnsi="Arial" w:cs="Arial"/>
          <w:b/>
        </w:rPr>
        <w:t>Pressekontakt</w:t>
      </w:r>
    </w:p>
    <w:p w14:paraId="584482B8" w14:textId="77777777" w:rsidR="00BA4083" w:rsidRPr="00367A1A" w:rsidRDefault="00BA4083" w:rsidP="00BA4083">
      <w:pPr>
        <w:pStyle w:val="StandardWeb"/>
        <w:rPr>
          <w:rFonts w:ascii="Arial" w:hAnsi="Arial" w:cs="Arial"/>
        </w:rPr>
      </w:pPr>
      <w:r w:rsidRPr="00367A1A">
        <w:rPr>
          <w:rFonts w:ascii="Arial" w:hAnsi="Arial" w:cs="Arial"/>
        </w:rPr>
        <w:t>combrink communications</w:t>
      </w:r>
      <w:r w:rsidRPr="00367A1A">
        <w:rPr>
          <w:rFonts w:ascii="Arial" w:hAnsi="Arial" w:cs="Arial"/>
        </w:rPr>
        <w:tab/>
      </w:r>
      <w:r w:rsidRPr="00367A1A">
        <w:rPr>
          <w:rFonts w:ascii="Arial" w:hAnsi="Arial" w:cs="Arial"/>
        </w:rPr>
        <w:tab/>
      </w:r>
      <w:r w:rsidRPr="00367A1A">
        <w:rPr>
          <w:rFonts w:ascii="Arial" w:hAnsi="Arial" w:cs="Arial"/>
        </w:rPr>
        <w:tab/>
      </w:r>
      <w:r w:rsidRPr="00367A1A">
        <w:rPr>
          <w:rFonts w:ascii="Arial" w:hAnsi="Arial" w:cs="Arial"/>
        </w:rPr>
        <w:tab/>
      </w:r>
      <w:r w:rsidRPr="00367A1A">
        <w:rPr>
          <w:rFonts w:ascii="Arial" w:hAnsi="Arial" w:cs="Arial"/>
        </w:rPr>
        <w:tab/>
      </w:r>
      <w:r w:rsidRPr="00367A1A">
        <w:rPr>
          <w:rFonts w:ascii="Arial" w:hAnsi="Arial" w:cs="Arial"/>
        </w:rPr>
        <w:tab/>
        <w:t xml:space="preserve">                              Andrea Combrink</w:t>
      </w:r>
      <w:r w:rsidRPr="00367A1A">
        <w:rPr>
          <w:rFonts w:ascii="Arial" w:hAnsi="Arial" w:cs="Arial"/>
        </w:rPr>
        <w:br/>
        <w:t>Gutenbergstraße 12</w:t>
      </w:r>
      <w:r w:rsidRPr="00367A1A">
        <w:rPr>
          <w:rFonts w:ascii="Arial" w:hAnsi="Arial" w:cs="Arial"/>
        </w:rPr>
        <w:br/>
        <w:t>63110 Rodgau</w:t>
      </w:r>
      <w:r w:rsidRPr="00367A1A">
        <w:rPr>
          <w:rFonts w:ascii="Arial" w:hAnsi="Arial" w:cs="Arial"/>
        </w:rPr>
        <w:tab/>
      </w:r>
      <w:r w:rsidRPr="00367A1A">
        <w:rPr>
          <w:rFonts w:ascii="Arial" w:hAnsi="Arial" w:cs="Arial"/>
        </w:rPr>
        <w:tab/>
      </w:r>
      <w:r w:rsidRPr="00367A1A">
        <w:rPr>
          <w:rFonts w:ascii="Arial" w:hAnsi="Arial" w:cs="Arial"/>
        </w:rPr>
        <w:tab/>
      </w:r>
      <w:r w:rsidRPr="00367A1A">
        <w:rPr>
          <w:rFonts w:ascii="Arial" w:hAnsi="Arial" w:cs="Arial"/>
        </w:rPr>
        <w:tab/>
      </w:r>
      <w:r w:rsidRPr="00367A1A">
        <w:rPr>
          <w:rFonts w:ascii="Arial" w:hAnsi="Arial" w:cs="Arial"/>
        </w:rPr>
        <w:tab/>
      </w:r>
      <w:r w:rsidRPr="00367A1A">
        <w:rPr>
          <w:rFonts w:ascii="Arial" w:hAnsi="Arial" w:cs="Arial"/>
        </w:rPr>
        <w:tab/>
      </w:r>
      <w:r w:rsidRPr="00367A1A">
        <w:rPr>
          <w:rFonts w:ascii="Arial" w:hAnsi="Arial" w:cs="Arial"/>
        </w:rPr>
        <w:tab/>
      </w:r>
      <w:r w:rsidRPr="00367A1A">
        <w:rPr>
          <w:rFonts w:ascii="Arial" w:hAnsi="Arial" w:cs="Arial"/>
        </w:rPr>
        <w:tab/>
        <w:t xml:space="preserve">                         </w:t>
      </w:r>
    </w:p>
    <w:p w14:paraId="5757B2BF" w14:textId="77777777" w:rsidR="00BA4083" w:rsidRPr="00721D4F" w:rsidRDefault="00BA4083" w:rsidP="00BA4083">
      <w:pPr>
        <w:pStyle w:val="StandardWeb"/>
        <w:rPr>
          <w:rFonts w:ascii="Arial" w:hAnsi="Arial" w:cs="Arial"/>
        </w:rPr>
      </w:pPr>
      <w:r w:rsidRPr="00721D4F">
        <w:rPr>
          <w:rFonts w:ascii="Arial" w:hAnsi="Arial" w:cs="Arial"/>
        </w:rPr>
        <w:t>Tel +49 (0) 6106 – 7 720 720</w:t>
      </w:r>
      <w:r w:rsidRPr="00721D4F">
        <w:rPr>
          <w:rFonts w:ascii="Arial" w:hAnsi="Arial" w:cs="Arial"/>
        </w:rPr>
        <w:tab/>
      </w:r>
      <w:r w:rsidRPr="00721D4F">
        <w:rPr>
          <w:rFonts w:ascii="Arial" w:hAnsi="Arial" w:cs="Arial"/>
        </w:rPr>
        <w:tab/>
      </w:r>
      <w:r w:rsidRPr="00721D4F">
        <w:rPr>
          <w:rFonts w:ascii="Arial" w:hAnsi="Arial" w:cs="Arial"/>
        </w:rPr>
        <w:tab/>
      </w:r>
      <w:r w:rsidRPr="00721D4F">
        <w:rPr>
          <w:rFonts w:ascii="Arial" w:hAnsi="Arial" w:cs="Arial"/>
        </w:rPr>
        <w:tab/>
        <w:t xml:space="preserve">              </w:t>
      </w:r>
      <w:hyperlink r:id="rId9" w:history="1">
        <w:r w:rsidRPr="00E03775">
          <w:rPr>
            <w:rStyle w:val="Link"/>
            <w:rFonts w:ascii="Arial" w:hAnsi="Arial" w:cs="Arial"/>
            <w:color w:val="000000" w:themeColor="text1"/>
            <w:u w:val="none"/>
          </w:rPr>
          <w:t>andrea.combrink@combrink-communications.de</w:t>
        </w:r>
      </w:hyperlink>
      <w:r w:rsidRPr="00E03775">
        <w:rPr>
          <w:rFonts w:ascii="Arial" w:hAnsi="Arial" w:cs="Arial"/>
          <w:color w:val="000000" w:themeColor="text1"/>
        </w:rPr>
        <w:tab/>
      </w:r>
      <w:r w:rsidRPr="00E03775">
        <w:rPr>
          <w:rFonts w:ascii="Arial" w:hAnsi="Arial" w:cs="Arial"/>
          <w:color w:val="000000" w:themeColor="text1"/>
        </w:rPr>
        <w:tab/>
      </w:r>
      <w:r w:rsidRPr="00E03775">
        <w:rPr>
          <w:rFonts w:ascii="Arial" w:hAnsi="Arial" w:cs="Arial"/>
          <w:color w:val="000000" w:themeColor="text1"/>
        </w:rPr>
        <w:tab/>
        <w:t xml:space="preserve">       </w:t>
      </w:r>
      <w:r w:rsidRPr="00721D4F">
        <w:rPr>
          <w:rFonts w:ascii="Arial" w:hAnsi="Arial" w:cs="Arial"/>
        </w:rPr>
        <w:t>www.combrink-communications.de</w:t>
      </w:r>
    </w:p>
    <w:p w14:paraId="5A71246C" w14:textId="77777777" w:rsidR="00BA4083" w:rsidRPr="00721D4F" w:rsidRDefault="00BA4083" w:rsidP="00BA4083"/>
    <w:p w14:paraId="418F37AC" w14:textId="77777777" w:rsidR="00BA4083" w:rsidRPr="00721D4F" w:rsidRDefault="00BA4083" w:rsidP="00BA4083"/>
    <w:p w14:paraId="2E57A5AA" w14:textId="77777777" w:rsidR="00BA4083" w:rsidRPr="00721D4F" w:rsidRDefault="00BA4083" w:rsidP="00BA4083"/>
    <w:p w14:paraId="737B3EF9" w14:textId="77777777" w:rsidR="00BA4083" w:rsidRPr="00721D4F" w:rsidRDefault="00BA4083" w:rsidP="00BA4083">
      <w:pPr>
        <w:spacing w:line="360" w:lineRule="auto"/>
        <w:rPr>
          <w:rFonts w:ascii="Arial" w:hAnsi="Arial" w:cs="Arial"/>
          <w:sz w:val="20"/>
          <w:szCs w:val="20"/>
        </w:rPr>
      </w:pPr>
    </w:p>
    <w:p w14:paraId="5A2BDCF4" w14:textId="77777777" w:rsidR="00F841A1" w:rsidRPr="005725FE" w:rsidRDefault="00F841A1" w:rsidP="00F841A1">
      <w:pPr>
        <w:ind w:right="-1298"/>
        <w:rPr>
          <w:rFonts w:ascii="Arial" w:hAnsi="Arial" w:cs="Arial"/>
          <w:sz w:val="20"/>
        </w:rPr>
      </w:pPr>
    </w:p>
    <w:sectPr w:rsidR="00F841A1" w:rsidRPr="005725FE" w:rsidSect="00A31393">
      <w:headerReference w:type="default" r:id="rId10"/>
      <w:footerReference w:type="default" r:id="rId11"/>
      <w:pgSz w:w="11906" w:h="16838"/>
      <w:pgMar w:top="2516" w:right="1418" w:bottom="125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EC580" w14:textId="77777777" w:rsidR="00F73058" w:rsidRDefault="00F73058">
      <w:r>
        <w:separator/>
      </w:r>
    </w:p>
  </w:endnote>
  <w:endnote w:type="continuationSeparator" w:id="0">
    <w:p w14:paraId="722A238B" w14:textId="77777777" w:rsidR="00F73058" w:rsidRDefault="00F7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BF9A3" w14:textId="77777777" w:rsidR="00143E6D" w:rsidRDefault="00143E6D">
    <w:pPr>
      <w:pStyle w:val="Fuzeile"/>
    </w:pPr>
  </w:p>
  <w:p w14:paraId="6584CF9C" w14:textId="77777777" w:rsidR="00143E6D" w:rsidRDefault="00143E6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0D5F2" w14:textId="77777777" w:rsidR="00F73058" w:rsidRDefault="00F73058">
      <w:r>
        <w:separator/>
      </w:r>
    </w:p>
  </w:footnote>
  <w:footnote w:type="continuationSeparator" w:id="0">
    <w:p w14:paraId="4D2D9465" w14:textId="77777777" w:rsidR="00F73058" w:rsidRDefault="00F730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A0C4D" w14:textId="58D0D0A0" w:rsidR="00143E6D" w:rsidRPr="005E6006" w:rsidRDefault="00595320" w:rsidP="00595320">
    <w:pPr>
      <w:pStyle w:val="Kopfzeile"/>
      <w:jc w:val="center"/>
    </w:pPr>
    <w:r>
      <w:rPr>
        <w:noProof/>
      </w:rPr>
      <w:tab/>
    </w:r>
    <w:r>
      <w:rPr>
        <w:noProof/>
      </w:rPr>
      <w:tab/>
    </w:r>
    <w:r w:rsidR="004851F2" w:rsidRPr="00947988">
      <w:rPr>
        <w:noProof/>
      </w:rPr>
      <w:drawing>
        <wp:inline distT="0" distB="0" distL="0" distR="0" wp14:anchorId="09079CCD" wp14:editId="3F66762F">
          <wp:extent cx="1231900" cy="533400"/>
          <wp:effectExtent l="0" t="0" r="12700" b="0"/>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533400"/>
                  </a:xfrm>
                  <a:prstGeom prst="rect">
                    <a:avLst/>
                  </a:prstGeom>
                  <a:noFill/>
                  <a:ln>
                    <a:noFill/>
                  </a:ln>
                </pic:spPr>
              </pic:pic>
            </a:graphicData>
          </a:graphic>
        </wp:inline>
      </w:drawing>
    </w:r>
    <w:r>
      <w:rPr>
        <w:noProof/>
      </w:rPr>
      <w:t xml:space="preserve">     </w:t>
    </w:r>
    <w:r w:rsidR="004851F2" w:rsidRPr="00947988">
      <w:rPr>
        <w:noProof/>
      </w:rPr>
      <w:drawing>
        <wp:inline distT="0" distB="0" distL="0" distR="0" wp14:anchorId="04170B70" wp14:editId="5EB3517C">
          <wp:extent cx="869950" cy="8699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950" cy="8699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EB87D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182711"/>
    <w:multiLevelType w:val="hybridMultilevel"/>
    <w:tmpl w:val="0366DA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68E0837"/>
    <w:multiLevelType w:val="hybridMultilevel"/>
    <w:tmpl w:val="CB9E22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A1C3F33"/>
    <w:multiLevelType w:val="hybridMultilevel"/>
    <w:tmpl w:val="9558C122"/>
    <w:lvl w:ilvl="0" w:tplc="FFFFFFFF">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38D4CAF"/>
    <w:multiLevelType w:val="hybridMultilevel"/>
    <w:tmpl w:val="019889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7873D50"/>
    <w:multiLevelType w:val="hybridMultilevel"/>
    <w:tmpl w:val="A86480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A6546DA"/>
    <w:multiLevelType w:val="hybridMultilevel"/>
    <w:tmpl w:val="C33C46D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663E2A07"/>
    <w:multiLevelType w:val="hybridMultilevel"/>
    <w:tmpl w:val="E22E84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86"/>
    <w:rsid w:val="00003F69"/>
    <w:rsid w:val="0001107A"/>
    <w:rsid w:val="00011530"/>
    <w:rsid w:val="00012776"/>
    <w:rsid w:val="0002424F"/>
    <w:rsid w:val="000305D0"/>
    <w:rsid w:val="000340E6"/>
    <w:rsid w:val="0004094C"/>
    <w:rsid w:val="000462AB"/>
    <w:rsid w:val="0004726E"/>
    <w:rsid w:val="00053DA8"/>
    <w:rsid w:val="0006360C"/>
    <w:rsid w:val="00064D2D"/>
    <w:rsid w:val="00067CE6"/>
    <w:rsid w:val="000806A9"/>
    <w:rsid w:val="000812C1"/>
    <w:rsid w:val="00087A2E"/>
    <w:rsid w:val="00090ED2"/>
    <w:rsid w:val="00094AF6"/>
    <w:rsid w:val="000A61BB"/>
    <w:rsid w:val="000B0115"/>
    <w:rsid w:val="000B224A"/>
    <w:rsid w:val="000C081F"/>
    <w:rsid w:val="000C2ACB"/>
    <w:rsid w:val="000C5B33"/>
    <w:rsid w:val="000D13C4"/>
    <w:rsid w:val="000D29B8"/>
    <w:rsid w:val="000E2267"/>
    <w:rsid w:val="000E35B1"/>
    <w:rsid w:val="000E604E"/>
    <w:rsid w:val="000F0517"/>
    <w:rsid w:val="00100B1F"/>
    <w:rsid w:val="0011154C"/>
    <w:rsid w:val="001122A6"/>
    <w:rsid w:val="001226E2"/>
    <w:rsid w:val="00141CB1"/>
    <w:rsid w:val="00143E6D"/>
    <w:rsid w:val="00144C96"/>
    <w:rsid w:val="00150407"/>
    <w:rsid w:val="00151680"/>
    <w:rsid w:val="0015748C"/>
    <w:rsid w:val="0016090D"/>
    <w:rsid w:val="001616A0"/>
    <w:rsid w:val="00161BB8"/>
    <w:rsid w:val="00166D96"/>
    <w:rsid w:val="00170574"/>
    <w:rsid w:val="00171253"/>
    <w:rsid w:val="0017390C"/>
    <w:rsid w:val="00192A64"/>
    <w:rsid w:val="001953E8"/>
    <w:rsid w:val="001A3B9B"/>
    <w:rsid w:val="001A4B50"/>
    <w:rsid w:val="001A6371"/>
    <w:rsid w:val="001A64C4"/>
    <w:rsid w:val="001B08CA"/>
    <w:rsid w:val="001B24BB"/>
    <w:rsid w:val="001C436A"/>
    <w:rsid w:val="001C46F1"/>
    <w:rsid w:val="001C5862"/>
    <w:rsid w:val="001D52B5"/>
    <w:rsid w:val="001D64CE"/>
    <w:rsid w:val="001D71B9"/>
    <w:rsid w:val="001E62B2"/>
    <w:rsid w:val="00207C59"/>
    <w:rsid w:val="00210DF5"/>
    <w:rsid w:val="00224877"/>
    <w:rsid w:val="00225DCF"/>
    <w:rsid w:val="00226B29"/>
    <w:rsid w:val="0024502A"/>
    <w:rsid w:val="00264519"/>
    <w:rsid w:val="0027326A"/>
    <w:rsid w:val="00275B2F"/>
    <w:rsid w:val="002836D9"/>
    <w:rsid w:val="00295882"/>
    <w:rsid w:val="002A1D04"/>
    <w:rsid w:val="002A70EF"/>
    <w:rsid w:val="002C3672"/>
    <w:rsid w:val="002D1FFF"/>
    <w:rsid w:val="002D45B7"/>
    <w:rsid w:val="002D6AC4"/>
    <w:rsid w:val="002D72DC"/>
    <w:rsid w:val="002E2E05"/>
    <w:rsid w:val="003005D4"/>
    <w:rsid w:val="00305E6A"/>
    <w:rsid w:val="00307610"/>
    <w:rsid w:val="00310200"/>
    <w:rsid w:val="003162CC"/>
    <w:rsid w:val="003170D5"/>
    <w:rsid w:val="003437DC"/>
    <w:rsid w:val="00353CD4"/>
    <w:rsid w:val="00361633"/>
    <w:rsid w:val="00361EA7"/>
    <w:rsid w:val="00363BCE"/>
    <w:rsid w:val="00367A1A"/>
    <w:rsid w:val="00394170"/>
    <w:rsid w:val="003957B5"/>
    <w:rsid w:val="003A18F9"/>
    <w:rsid w:val="003A1B05"/>
    <w:rsid w:val="003A2A77"/>
    <w:rsid w:val="003B0314"/>
    <w:rsid w:val="003B199F"/>
    <w:rsid w:val="003B5075"/>
    <w:rsid w:val="003C034D"/>
    <w:rsid w:val="003C2D5E"/>
    <w:rsid w:val="003C33FB"/>
    <w:rsid w:val="003D3EC6"/>
    <w:rsid w:val="003D432D"/>
    <w:rsid w:val="003D4AFA"/>
    <w:rsid w:val="003D6FE5"/>
    <w:rsid w:val="003E3B2E"/>
    <w:rsid w:val="003E5A4F"/>
    <w:rsid w:val="003E5CDF"/>
    <w:rsid w:val="003E69DD"/>
    <w:rsid w:val="003F10BF"/>
    <w:rsid w:val="003F2CF4"/>
    <w:rsid w:val="004013D2"/>
    <w:rsid w:val="00404B9E"/>
    <w:rsid w:val="00407CC9"/>
    <w:rsid w:val="00415BC8"/>
    <w:rsid w:val="00420940"/>
    <w:rsid w:val="00421D8E"/>
    <w:rsid w:val="00427F70"/>
    <w:rsid w:val="00430414"/>
    <w:rsid w:val="004369A1"/>
    <w:rsid w:val="00441863"/>
    <w:rsid w:val="00443AF4"/>
    <w:rsid w:val="00456B94"/>
    <w:rsid w:val="00456F35"/>
    <w:rsid w:val="00467FCE"/>
    <w:rsid w:val="0047159C"/>
    <w:rsid w:val="004851F2"/>
    <w:rsid w:val="00486309"/>
    <w:rsid w:val="00492141"/>
    <w:rsid w:val="00494F34"/>
    <w:rsid w:val="004A0F8F"/>
    <w:rsid w:val="004B39D4"/>
    <w:rsid w:val="004B4E08"/>
    <w:rsid w:val="004C7858"/>
    <w:rsid w:val="004D6CA9"/>
    <w:rsid w:val="004E0D74"/>
    <w:rsid w:val="004E3581"/>
    <w:rsid w:val="004E4D37"/>
    <w:rsid w:val="004E5461"/>
    <w:rsid w:val="004F00B5"/>
    <w:rsid w:val="004F3196"/>
    <w:rsid w:val="004F3E7A"/>
    <w:rsid w:val="0050127E"/>
    <w:rsid w:val="005059FB"/>
    <w:rsid w:val="00507305"/>
    <w:rsid w:val="0051052E"/>
    <w:rsid w:val="0051287C"/>
    <w:rsid w:val="005168DC"/>
    <w:rsid w:val="00520247"/>
    <w:rsid w:val="00520703"/>
    <w:rsid w:val="00536484"/>
    <w:rsid w:val="0055087B"/>
    <w:rsid w:val="00553DF9"/>
    <w:rsid w:val="00554EAA"/>
    <w:rsid w:val="0055735B"/>
    <w:rsid w:val="00557542"/>
    <w:rsid w:val="00563367"/>
    <w:rsid w:val="005642E0"/>
    <w:rsid w:val="00572597"/>
    <w:rsid w:val="005822BB"/>
    <w:rsid w:val="00583BA2"/>
    <w:rsid w:val="00585C1D"/>
    <w:rsid w:val="00595320"/>
    <w:rsid w:val="005A5ABC"/>
    <w:rsid w:val="005A7F21"/>
    <w:rsid w:val="005B6948"/>
    <w:rsid w:val="005C3293"/>
    <w:rsid w:val="005E2AF7"/>
    <w:rsid w:val="005E6006"/>
    <w:rsid w:val="005F45D8"/>
    <w:rsid w:val="00602B1A"/>
    <w:rsid w:val="00607AD0"/>
    <w:rsid w:val="00620563"/>
    <w:rsid w:val="00626ABB"/>
    <w:rsid w:val="00653961"/>
    <w:rsid w:val="0065795E"/>
    <w:rsid w:val="006638EB"/>
    <w:rsid w:val="00665553"/>
    <w:rsid w:val="00673C3F"/>
    <w:rsid w:val="00676456"/>
    <w:rsid w:val="00677D90"/>
    <w:rsid w:val="00681852"/>
    <w:rsid w:val="00691191"/>
    <w:rsid w:val="0069151B"/>
    <w:rsid w:val="00691727"/>
    <w:rsid w:val="006926D8"/>
    <w:rsid w:val="006939D9"/>
    <w:rsid w:val="006A0BB2"/>
    <w:rsid w:val="006A4BD1"/>
    <w:rsid w:val="006B3BB7"/>
    <w:rsid w:val="006B5258"/>
    <w:rsid w:val="006B5439"/>
    <w:rsid w:val="006D0B3D"/>
    <w:rsid w:val="006D550E"/>
    <w:rsid w:val="006D5EE7"/>
    <w:rsid w:val="006E4A0E"/>
    <w:rsid w:val="006F0C91"/>
    <w:rsid w:val="00700379"/>
    <w:rsid w:val="0070161A"/>
    <w:rsid w:val="007047DB"/>
    <w:rsid w:val="00720455"/>
    <w:rsid w:val="00720EBC"/>
    <w:rsid w:val="00730236"/>
    <w:rsid w:val="00730D64"/>
    <w:rsid w:val="00734E1F"/>
    <w:rsid w:val="00734FEA"/>
    <w:rsid w:val="00736F5C"/>
    <w:rsid w:val="007442EC"/>
    <w:rsid w:val="0074489A"/>
    <w:rsid w:val="00745286"/>
    <w:rsid w:val="0074599D"/>
    <w:rsid w:val="00747A97"/>
    <w:rsid w:val="00753EF6"/>
    <w:rsid w:val="0075493C"/>
    <w:rsid w:val="00756A18"/>
    <w:rsid w:val="007711EB"/>
    <w:rsid w:val="007739C8"/>
    <w:rsid w:val="00781D06"/>
    <w:rsid w:val="00792D01"/>
    <w:rsid w:val="007A359C"/>
    <w:rsid w:val="007A7A20"/>
    <w:rsid w:val="007B725B"/>
    <w:rsid w:val="007C770D"/>
    <w:rsid w:val="007D333C"/>
    <w:rsid w:val="007E05CA"/>
    <w:rsid w:val="0080015E"/>
    <w:rsid w:val="008121DC"/>
    <w:rsid w:val="008149F5"/>
    <w:rsid w:val="00823633"/>
    <w:rsid w:val="00827E5D"/>
    <w:rsid w:val="00832809"/>
    <w:rsid w:val="00835EE3"/>
    <w:rsid w:val="008365AF"/>
    <w:rsid w:val="00844865"/>
    <w:rsid w:val="00845921"/>
    <w:rsid w:val="00860B01"/>
    <w:rsid w:val="008634AD"/>
    <w:rsid w:val="00874E97"/>
    <w:rsid w:val="00881E1F"/>
    <w:rsid w:val="008850E6"/>
    <w:rsid w:val="00886754"/>
    <w:rsid w:val="00893B88"/>
    <w:rsid w:val="008A35E8"/>
    <w:rsid w:val="008A6E62"/>
    <w:rsid w:val="008A7431"/>
    <w:rsid w:val="008B7D59"/>
    <w:rsid w:val="008C18CA"/>
    <w:rsid w:val="008C26CD"/>
    <w:rsid w:val="008C54DB"/>
    <w:rsid w:val="008C5763"/>
    <w:rsid w:val="008C700F"/>
    <w:rsid w:val="008C78C1"/>
    <w:rsid w:val="008D0A59"/>
    <w:rsid w:val="008D3304"/>
    <w:rsid w:val="008F1588"/>
    <w:rsid w:val="008F4493"/>
    <w:rsid w:val="00904328"/>
    <w:rsid w:val="009156EE"/>
    <w:rsid w:val="00916938"/>
    <w:rsid w:val="0092459C"/>
    <w:rsid w:val="00937CED"/>
    <w:rsid w:val="00941638"/>
    <w:rsid w:val="00942E2F"/>
    <w:rsid w:val="00951961"/>
    <w:rsid w:val="009527FD"/>
    <w:rsid w:val="009555E1"/>
    <w:rsid w:val="00960556"/>
    <w:rsid w:val="0096384D"/>
    <w:rsid w:val="00966594"/>
    <w:rsid w:val="00971A5D"/>
    <w:rsid w:val="009738B2"/>
    <w:rsid w:val="0097588E"/>
    <w:rsid w:val="009767F3"/>
    <w:rsid w:val="00981FA0"/>
    <w:rsid w:val="00990635"/>
    <w:rsid w:val="00992D3E"/>
    <w:rsid w:val="00993FAD"/>
    <w:rsid w:val="009954D7"/>
    <w:rsid w:val="00995649"/>
    <w:rsid w:val="009A3671"/>
    <w:rsid w:val="009B7E22"/>
    <w:rsid w:val="009C1628"/>
    <w:rsid w:val="009C4AD4"/>
    <w:rsid w:val="009D0B9D"/>
    <w:rsid w:val="009D1366"/>
    <w:rsid w:val="009D37BC"/>
    <w:rsid w:val="009E3208"/>
    <w:rsid w:val="009F41B4"/>
    <w:rsid w:val="00A02078"/>
    <w:rsid w:val="00A04DA9"/>
    <w:rsid w:val="00A12131"/>
    <w:rsid w:val="00A122BD"/>
    <w:rsid w:val="00A16940"/>
    <w:rsid w:val="00A20C5B"/>
    <w:rsid w:val="00A2454F"/>
    <w:rsid w:val="00A27D64"/>
    <w:rsid w:val="00A3022B"/>
    <w:rsid w:val="00A31393"/>
    <w:rsid w:val="00A33101"/>
    <w:rsid w:val="00A360E3"/>
    <w:rsid w:val="00A37B63"/>
    <w:rsid w:val="00A417CB"/>
    <w:rsid w:val="00A44977"/>
    <w:rsid w:val="00A514D4"/>
    <w:rsid w:val="00A56115"/>
    <w:rsid w:val="00A56FFD"/>
    <w:rsid w:val="00A701BF"/>
    <w:rsid w:val="00A740C0"/>
    <w:rsid w:val="00A744E2"/>
    <w:rsid w:val="00A75080"/>
    <w:rsid w:val="00A830C6"/>
    <w:rsid w:val="00A84389"/>
    <w:rsid w:val="00A86B3F"/>
    <w:rsid w:val="00AA4411"/>
    <w:rsid w:val="00AA4911"/>
    <w:rsid w:val="00AA7E3E"/>
    <w:rsid w:val="00AB304E"/>
    <w:rsid w:val="00AB578F"/>
    <w:rsid w:val="00AB6246"/>
    <w:rsid w:val="00AC3541"/>
    <w:rsid w:val="00AD61A3"/>
    <w:rsid w:val="00AE3116"/>
    <w:rsid w:val="00AF2214"/>
    <w:rsid w:val="00AF525A"/>
    <w:rsid w:val="00AF60FC"/>
    <w:rsid w:val="00B06994"/>
    <w:rsid w:val="00B07493"/>
    <w:rsid w:val="00B17B3F"/>
    <w:rsid w:val="00B251F9"/>
    <w:rsid w:val="00B33EB8"/>
    <w:rsid w:val="00B3472A"/>
    <w:rsid w:val="00B40F3C"/>
    <w:rsid w:val="00B420B1"/>
    <w:rsid w:val="00B474A1"/>
    <w:rsid w:val="00B5059D"/>
    <w:rsid w:val="00B543E4"/>
    <w:rsid w:val="00B5461C"/>
    <w:rsid w:val="00B54FB5"/>
    <w:rsid w:val="00B56345"/>
    <w:rsid w:val="00B640C4"/>
    <w:rsid w:val="00B65766"/>
    <w:rsid w:val="00B67405"/>
    <w:rsid w:val="00B67AC0"/>
    <w:rsid w:val="00B72039"/>
    <w:rsid w:val="00B72525"/>
    <w:rsid w:val="00B77588"/>
    <w:rsid w:val="00B82689"/>
    <w:rsid w:val="00B82EEA"/>
    <w:rsid w:val="00B84C5A"/>
    <w:rsid w:val="00B85164"/>
    <w:rsid w:val="00B8670E"/>
    <w:rsid w:val="00B91ECA"/>
    <w:rsid w:val="00B971E1"/>
    <w:rsid w:val="00B97AE9"/>
    <w:rsid w:val="00BA2FAF"/>
    <w:rsid w:val="00BA4083"/>
    <w:rsid w:val="00BA4384"/>
    <w:rsid w:val="00BB4B01"/>
    <w:rsid w:val="00BC47AB"/>
    <w:rsid w:val="00BC7BF8"/>
    <w:rsid w:val="00BF7068"/>
    <w:rsid w:val="00BF71DB"/>
    <w:rsid w:val="00C02703"/>
    <w:rsid w:val="00C12894"/>
    <w:rsid w:val="00C2492D"/>
    <w:rsid w:val="00C27371"/>
    <w:rsid w:val="00C27B37"/>
    <w:rsid w:val="00C377C2"/>
    <w:rsid w:val="00C40A90"/>
    <w:rsid w:val="00C42C30"/>
    <w:rsid w:val="00C43E66"/>
    <w:rsid w:val="00C46C10"/>
    <w:rsid w:val="00C54F09"/>
    <w:rsid w:val="00C57DC2"/>
    <w:rsid w:val="00C7128A"/>
    <w:rsid w:val="00C73B60"/>
    <w:rsid w:val="00C86505"/>
    <w:rsid w:val="00C86A88"/>
    <w:rsid w:val="00C86B42"/>
    <w:rsid w:val="00C933C8"/>
    <w:rsid w:val="00C94A4E"/>
    <w:rsid w:val="00C95B46"/>
    <w:rsid w:val="00CA34E2"/>
    <w:rsid w:val="00CA4C81"/>
    <w:rsid w:val="00CA6A7C"/>
    <w:rsid w:val="00CA6F52"/>
    <w:rsid w:val="00CA7432"/>
    <w:rsid w:val="00CB5A25"/>
    <w:rsid w:val="00CB6033"/>
    <w:rsid w:val="00CB7D03"/>
    <w:rsid w:val="00CC0A5A"/>
    <w:rsid w:val="00CC3D1A"/>
    <w:rsid w:val="00CC3ECA"/>
    <w:rsid w:val="00CC627E"/>
    <w:rsid w:val="00CC78DC"/>
    <w:rsid w:val="00CD20A8"/>
    <w:rsid w:val="00CE12CF"/>
    <w:rsid w:val="00CE20A8"/>
    <w:rsid w:val="00CE271C"/>
    <w:rsid w:val="00CE4786"/>
    <w:rsid w:val="00CE7DFD"/>
    <w:rsid w:val="00CF042A"/>
    <w:rsid w:val="00CF2875"/>
    <w:rsid w:val="00CF5E6F"/>
    <w:rsid w:val="00D07A32"/>
    <w:rsid w:val="00D120BC"/>
    <w:rsid w:val="00D13B43"/>
    <w:rsid w:val="00D22616"/>
    <w:rsid w:val="00D24837"/>
    <w:rsid w:val="00D34536"/>
    <w:rsid w:val="00D359B8"/>
    <w:rsid w:val="00D571EF"/>
    <w:rsid w:val="00D60E5D"/>
    <w:rsid w:val="00D62796"/>
    <w:rsid w:val="00D629EB"/>
    <w:rsid w:val="00D6314A"/>
    <w:rsid w:val="00D75473"/>
    <w:rsid w:val="00D860EC"/>
    <w:rsid w:val="00D86929"/>
    <w:rsid w:val="00D90EEA"/>
    <w:rsid w:val="00D9552B"/>
    <w:rsid w:val="00DA0F16"/>
    <w:rsid w:val="00DA3E4D"/>
    <w:rsid w:val="00DB16B6"/>
    <w:rsid w:val="00DB511D"/>
    <w:rsid w:val="00DC127D"/>
    <w:rsid w:val="00DC7451"/>
    <w:rsid w:val="00DD0BD3"/>
    <w:rsid w:val="00DD37CD"/>
    <w:rsid w:val="00DF2C1B"/>
    <w:rsid w:val="00E003B4"/>
    <w:rsid w:val="00E03775"/>
    <w:rsid w:val="00E0412F"/>
    <w:rsid w:val="00E12929"/>
    <w:rsid w:val="00E170C4"/>
    <w:rsid w:val="00E26CBE"/>
    <w:rsid w:val="00E433AC"/>
    <w:rsid w:val="00E433F2"/>
    <w:rsid w:val="00E75699"/>
    <w:rsid w:val="00E84343"/>
    <w:rsid w:val="00E84DAC"/>
    <w:rsid w:val="00E87CF1"/>
    <w:rsid w:val="00E906E3"/>
    <w:rsid w:val="00E909BA"/>
    <w:rsid w:val="00EB1EB8"/>
    <w:rsid w:val="00EC7256"/>
    <w:rsid w:val="00ED14F8"/>
    <w:rsid w:val="00ED1FA6"/>
    <w:rsid w:val="00EE4313"/>
    <w:rsid w:val="00EE592D"/>
    <w:rsid w:val="00EF218E"/>
    <w:rsid w:val="00F01DE7"/>
    <w:rsid w:val="00F156ED"/>
    <w:rsid w:val="00F177D3"/>
    <w:rsid w:val="00F218AB"/>
    <w:rsid w:val="00F23DF1"/>
    <w:rsid w:val="00F242D0"/>
    <w:rsid w:val="00F26115"/>
    <w:rsid w:val="00F27B66"/>
    <w:rsid w:val="00F27C66"/>
    <w:rsid w:val="00F35122"/>
    <w:rsid w:val="00F36240"/>
    <w:rsid w:val="00F438ED"/>
    <w:rsid w:val="00F44C97"/>
    <w:rsid w:val="00F46E56"/>
    <w:rsid w:val="00F51A88"/>
    <w:rsid w:val="00F51E75"/>
    <w:rsid w:val="00F54665"/>
    <w:rsid w:val="00F6023C"/>
    <w:rsid w:val="00F64FC9"/>
    <w:rsid w:val="00F6735D"/>
    <w:rsid w:val="00F73058"/>
    <w:rsid w:val="00F73768"/>
    <w:rsid w:val="00F77459"/>
    <w:rsid w:val="00F817AD"/>
    <w:rsid w:val="00F841A1"/>
    <w:rsid w:val="00F93B34"/>
    <w:rsid w:val="00F954CC"/>
    <w:rsid w:val="00FA2E7A"/>
    <w:rsid w:val="00FA7522"/>
    <w:rsid w:val="00FB0D32"/>
    <w:rsid w:val="00FC2E4A"/>
    <w:rsid w:val="00FC396A"/>
    <w:rsid w:val="00FC5931"/>
    <w:rsid w:val="00FC5DA6"/>
    <w:rsid w:val="00FD5D9F"/>
    <w:rsid w:val="00FE0D80"/>
    <w:rsid w:val="00FE1D92"/>
    <w:rsid w:val="00FE22B5"/>
    <w:rsid w:val="00FE30CF"/>
    <w:rsid w:val="00FE5D09"/>
    <w:rsid w:val="00FE6634"/>
    <w:rsid w:val="00FE6E6D"/>
    <w:rsid w:val="00FE7595"/>
    <w:rsid w:val="00FF237D"/>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2AD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rsid w:val="007A7A20"/>
    <w:pPr>
      <w:keepNext/>
      <w:spacing w:before="240" w:after="60"/>
      <w:outlineLvl w:val="0"/>
    </w:pPr>
    <w:rPr>
      <w:rFonts w:ascii="Arial" w:hAnsi="Arial" w:cs="Arial"/>
      <w:b/>
      <w:bCs/>
      <w:kern w:val="32"/>
      <w:sz w:val="32"/>
      <w:szCs w:val="32"/>
    </w:rPr>
  </w:style>
  <w:style w:type="paragraph" w:styleId="berschrift3">
    <w:name w:val="heading 3"/>
    <w:basedOn w:val="Standard"/>
    <w:qFormat/>
    <w:rsid w:val="00B5461C"/>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character" w:customStyle="1" w:styleId="Betont">
    <w:name w:val="Betont"/>
    <w:qFormat/>
    <w:rsid w:val="004F00B5"/>
    <w:rPr>
      <w:b/>
      <w:bCs/>
    </w:rPr>
  </w:style>
  <w:style w:type="paragraph" w:styleId="StandardWeb">
    <w:name w:val="Normal (Web)"/>
    <w:basedOn w:val="Standard"/>
    <w:uiPriority w:val="99"/>
    <w:rsid w:val="004F00B5"/>
    <w:pPr>
      <w:spacing w:before="100" w:beforeAutospacing="1" w:after="100" w:afterAutospacing="1"/>
    </w:pPr>
  </w:style>
  <w:style w:type="paragraph" w:styleId="Kopfzeile">
    <w:name w:val="header"/>
    <w:basedOn w:val="Standard"/>
    <w:rsid w:val="005E6006"/>
    <w:pPr>
      <w:tabs>
        <w:tab w:val="center" w:pos="4536"/>
        <w:tab w:val="right" w:pos="9072"/>
      </w:tabs>
    </w:pPr>
  </w:style>
  <w:style w:type="paragraph" w:styleId="Fuzeile">
    <w:name w:val="footer"/>
    <w:basedOn w:val="Standard"/>
    <w:rsid w:val="005E6006"/>
    <w:pPr>
      <w:tabs>
        <w:tab w:val="center" w:pos="4536"/>
        <w:tab w:val="right" w:pos="9072"/>
      </w:tabs>
    </w:pPr>
  </w:style>
  <w:style w:type="character" w:styleId="Kommentarzeichen">
    <w:name w:val="annotation reference"/>
    <w:uiPriority w:val="99"/>
    <w:semiHidden/>
    <w:rsid w:val="00CC3D1A"/>
    <w:rPr>
      <w:sz w:val="16"/>
      <w:szCs w:val="16"/>
    </w:rPr>
  </w:style>
  <w:style w:type="paragraph" w:styleId="Kommentartext">
    <w:name w:val="annotation text"/>
    <w:basedOn w:val="Standard"/>
    <w:link w:val="KommentartextZchn"/>
    <w:uiPriority w:val="99"/>
    <w:semiHidden/>
    <w:rsid w:val="00CC3D1A"/>
    <w:rPr>
      <w:sz w:val="20"/>
      <w:szCs w:val="20"/>
    </w:rPr>
  </w:style>
  <w:style w:type="paragraph" w:styleId="Kommentarthema">
    <w:name w:val="annotation subject"/>
    <w:basedOn w:val="Kommentartext"/>
    <w:next w:val="Kommentartext"/>
    <w:semiHidden/>
    <w:rsid w:val="00CC3D1A"/>
    <w:rPr>
      <w:b/>
      <w:bCs/>
    </w:rPr>
  </w:style>
  <w:style w:type="paragraph" w:styleId="Sprechblasentext">
    <w:name w:val="Balloon Text"/>
    <w:basedOn w:val="Standard"/>
    <w:semiHidden/>
    <w:rsid w:val="00CC3D1A"/>
    <w:rPr>
      <w:rFonts w:ascii="Tahoma" w:hAnsi="Tahoma" w:cs="Tahoma"/>
      <w:sz w:val="16"/>
      <w:szCs w:val="16"/>
    </w:rPr>
  </w:style>
  <w:style w:type="character" w:customStyle="1" w:styleId="apple-converted-space">
    <w:name w:val="apple-converted-space"/>
    <w:basedOn w:val="Absatzstandardschriftart"/>
    <w:rsid w:val="00B5461C"/>
  </w:style>
  <w:style w:type="character" w:styleId="Link">
    <w:name w:val="Hyperlink"/>
    <w:rsid w:val="00B5461C"/>
    <w:rPr>
      <w:color w:val="0000FF"/>
      <w:u w:val="single"/>
    </w:rPr>
  </w:style>
  <w:style w:type="paragraph" w:styleId="Textkrper2">
    <w:name w:val="Body Text 2"/>
    <w:basedOn w:val="Standard"/>
    <w:link w:val="Textkrper2Zchn"/>
    <w:rsid w:val="00D34536"/>
    <w:pPr>
      <w:widowControl w:val="0"/>
      <w:spacing w:after="120" w:line="480" w:lineRule="auto"/>
    </w:pPr>
    <w:rPr>
      <w:rFonts w:ascii="Helvetica" w:hAnsi="Helvetica"/>
      <w:sz w:val="22"/>
      <w:szCs w:val="20"/>
    </w:rPr>
  </w:style>
  <w:style w:type="character" w:customStyle="1" w:styleId="GesichteterLink">
    <w:name w:val="GesichteterLink"/>
    <w:rsid w:val="00CB5A25"/>
    <w:rPr>
      <w:color w:val="606420"/>
      <w:u w:val="single"/>
    </w:rPr>
  </w:style>
  <w:style w:type="paragraph" w:styleId="Textkrper">
    <w:name w:val="Body Text"/>
    <w:basedOn w:val="Standard"/>
    <w:rsid w:val="007A7A20"/>
    <w:pPr>
      <w:spacing w:after="120"/>
    </w:pPr>
  </w:style>
  <w:style w:type="paragraph" w:customStyle="1" w:styleId="HellesRaster-Akzent31">
    <w:name w:val="Helles Raster - Akzent 31"/>
    <w:basedOn w:val="Standard"/>
    <w:uiPriority w:val="34"/>
    <w:qFormat/>
    <w:rsid w:val="0080015E"/>
    <w:pPr>
      <w:spacing w:after="160" w:line="259" w:lineRule="auto"/>
      <w:ind w:left="720"/>
      <w:contextualSpacing/>
    </w:pPr>
    <w:rPr>
      <w:rFonts w:ascii="Calibri" w:eastAsia="Calibri" w:hAnsi="Calibri"/>
      <w:sz w:val="22"/>
      <w:szCs w:val="22"/>
      <w:lang w:eastAsia="en-US"/>
    </w:rPr>
  </w:style>
  <w:style w:type="character" w:customStyle="1" w:styleId="KommentartextZchn">
    <w:name w:val="Kommentartext Zchn"/>
    <w:link w:val="Kommentartext"/>
    <w:uiPriority w:val="99"/>
    <w:semiHidden/>
    <w:rsid w:val="0080015E"/>
  </w:style>
  <w:style w:type="character" w:customStyle="1" w:styleId="Textkrper2Zchn">
    <w:name w:val="Textkörper 2 Zchn"/>
    <w:link w:val="Textkrper2"/>
    <w:rsid w:val="00BA4083"/>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437751">
      <w:bodyDiv w:val="1"/>
      <w:marLeft w:val="0"/>
      <w:marRight w:val="0"/>
      <w:marTop w:val="0"/>
      <w:marBottom w:val="0"/>
      <w:divBdr>
        <w:top w:val="none" w:sz="0" w:space="0" w:color="auto"/>
        <w:left w:val="none" w:sz="0" w:space="0" w:color="auto"/>
        <w:bottom w:val="none" w:sz="0" w:space="0" w:color="auto"/>
        <w:right w:val="none" w:sz="0" w:space="0" w:color="auto"/>
      </w:divBdr>
    </w:div>
    <w:div w:id="18942661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hyperlink" Target="mailto:andrea.combrink@combrink-communications.d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 Id="rId2"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1661</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Dulux Pressetext</vt:lpstr>
    </vt:vector>
  </TitlesOfParts>
  <Company>.</Company>
  <LinksUpToDate>false</LinksUpToDate>
  <CharactersWithSpaces>1921</CharactersWithSpaces>
  <SharedDoc>false</SharedDoc>
  <HLinks>
    <vt:vector size="6" baseType="variant">
      <vt:variant>
        <vt:i4>2031701</vt:i4>
      </vt:variant>
      <vt:variant>
        <vt:i4>0</vt:i4>
      </vt:variant>
      <vt:variant>
        <vt:i4>0</vt:i4>
      </vt:variant>
      <vt:variant>
        <vt:i4>5</vt:i4>
      </vt:variant>
      <vt:variant>
        <vt:lpwstr>mailto:andrea.combrink@combrink-communications.de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Dulux Pressetext</dc:title>
  <dc:subject/>
  <dc:creator>ostmann</dc:creator>
  <cp:keywords/>
  <cp:lastModifiedBy>Andrea Combrink</cp:lastModifiedBy>
  <cp:revision>8</cp:revision>
  <cp:lastPrinted>2017-05-17T11:47:00Z</cp:lastPrinted>
  <dcterms:created xsi:type="dcterms:W3CDTF">2017-05-17T11:48:00Z</dcterms:created>
  <dcterms:modified xsi:type="dcterms:W3CDTF">2017-12-06T10:24:00Z</dcterms:modified>
</cp:coreProperties>
</file>